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E7" w:rsidRDefault="006B236E" w:rsidP="006B236E">
      <w:pPr>
        <w:spacing w:line="360" w:lineRule="auto"/>
        <w:ind w:right="-3401"/>
        <w:rPr>
          <w:rFonts w:eastAsia="Times New Roman"/>
          <w:b/>
          <w:bCs/>
          <w:color w:val="3C4650"/>
          <w:sz w:val="36"/>
          <w:szCs w:val="36"/>
          <w:lang w:eastAsia="de-CH"/>
        </w:rPr>
      </w:pPr>
      <w:r w:rsidRPr="006B236E">
        <w:rPr>
          <w:rFonts w:eastAsia="Times New Roman"/>
          <w:b/>
          <w:bCs/>
          <w:color w:val="3C4650"/>
          <w:sz w:val="36"/>
          <w:szCs w:val="36"/>
          <w:lang w:eastAsia="de-CH"/>
        </w:rPr>
        <w:t>Rechtzeitige Untersuchung</w:t>
      </w:r>
      <w:r w:rsidR="008646E7">
        <w:rPr>
          <w:rFonts w:eastAsia="Times New Roman"/>
          <w:b/>
          <w:bCs/>
          <w:color w:val="3C4650"/>
          <w:sz w:val="36"/>
          <w:szCs w:val="36"/>
          <w:lang w:eastAsia="de-CH"/>
        </w:rPr>
        <w:t xml:space="preserve"> </w:t>
      </w:r>
      <w:r w:rsidRPr="006B236E">
        <w:rPr>
          <w:rFonts w:eastAsia="Times New Roman"/>
          <w:b/>
          <w:bCs/>
          <w:color w:val="3C4650"/>
          <w:sz w:val="36"/>
          <w:szCs w:val="36"/>
          <w:lang w:eastAsia="de-CH"/>
        </w:rPr>
        <w:t xml:space="preserve">kann Tod </w:t>
      </w:r>
    </w:p>
    <w:p w:rsidR="006B236E" w:rsidRPr="008646E7" w:rsidRDefault="006B236E" w:rsidP="006B236E">
      <w:pPr>
        <w:spacing w:line="360" w:lineRule="auto"/>
        <w:ind w:right="-3401"/>
        <w:rPr>
          <w:rFonts w:eastAsia="Times New Roman"/>
          <w:b/>
          <w:bCs/>
          <w:color w:val="3C4650"/>
          <w:sz w:val="36"/>
          <w:szCs w:val="36"/>
          <w:lang w:eastAsia="de-CH"/>
        </w:rPr>
      </w:pPr>
      <w:r w:rsidRPr="006B236E">
        <w:rPr>
          <w:rFonts w:eastAsia="Times New Roman"/>
          <w:b/>
          <w:bCs/>
          <w:color w:val="3C4650"/>
          <w:sz w:val="36"/>
          <w:szCs w:val="36"/>
          <w:lang w:eastAsia="de-CH"/>
        </w:rPr>
        <w:t>durch Lungenkrebs</w:t>
      </w:r>
      <w:r w:rsidR="008646E7">
        <w:rPr>
          <w:rFonts w:eastAsia="Times New Roman"/>
          <w:b/>
          <w:bCs/>
          <w:color w:val="3C4650"/>
          <w:sz w:val="36"/>
          <w:szCs w:val="36"/>
          <w:lang w:eastAsia="de-CH"/>
        </w:rPr>
        <w:t xml:space="preserve"> </w:t>
      </w:r>
      <w:r w:rsidRPr="006B236E">
        <w:rPr>
          <w:rFonts w:eastAsia="Times New Roman"/>
          <w:b/>
          <w:bCs/>
          <w:color w:val="3C4650"/>
          <w:sz w:val="36"/>
          <w:szCs w:val="36"/>
          <w:lang w:eastAsia="de-CH"/>
        </w:rPr>
        <w:t>verhindern</w:t>
      </w:r>
      <w:r>
        <w:rPr>
          <w:sz w:val="18"/>
          <w:szCs w:val="18"/>
        </w:rPr>
        <w:t>.</w:t>
      </w:r>
    </w:p>
    <w:p w:rsidR="00773A04" w:rsidRDefault="00773A04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ED527A" w:rsidRPr="00ED527A" w:rsidRDefault="00ED527A" w:rsidP="00DB3C9C">
      <w:pPr>
        <w:spacing w:line="360" w:lineRule="auto"/>
        <w:rPr>
          <w:rFonts w:ascii="&amp;quot" w:eastAsia="Times New Roman" w:hAnsi="&amp;quot" w:cs="Times New Roman"/>
          <w:bCs/>
          <w:i/>
          <w:color w:val="3C4650"/>
          <w:sz w:val="24"/>
          <w:szCs w:val="24"/>
          <w:lang w:eastAsia="de-CH"/>
        </w:rPr>
      </w:pPr>
    </w:p>
    <w:p w:rsidR="00950876" w:rsidRDefault="000A395A" w:rsidP="00DB3C9C">
      <w:pPr>
        <w:spacing w:line="360" w:lineRule="auto"/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>E</w:t>
      </w:r>
      <w:r w:rsidR="00ED527A" w:rsidRPr="00950876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 xml:space="preserve">uropäische Studie bestätigt den Nutzen der </w:t>
      </w:r>
    </w:p>
    <w:p w:rsidR="00ED527A" w:rsidRPr="00950876" w:rsidRDefault="00ED527A" w:rsidP="00DB3C9C">
      <w:pPr>
        <w:spacing w:line="360" w:lineRule="auto"/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</w:pPr>
      <w:r w:rsidRPr="00950876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 xml:space="preserve">Lungenkrebsfrüherkennung </w:t>
      </w:r>
      <w:r w:rsidR="00950876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 xml:space="preserve">mit CTs </w:t>
      </w:r>
      <w:r w:rsidRPr="00950876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>für Risikogruppen</w:t>
      </w:r>
      <w:r w:rsidR="006C1A43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>, namentlich für starke Raucher und ehemalige Raucher</w:t>
      </w:r>
      <w:r w:rsidRPr="00950876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>.</w:t>
      </w:r>
      <w:r w:rsidR="006C1A43"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  <w:t xml:space="preserve"> Einen besonders hohen Nutzen von der Früherkennung haben Frauen. </w:t>
      </w:r>
    </w:p>
    <w:p w:rsidR="00F72841" w:rsidRDefault="00F72841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3521B0" w:rsidRDefault="000A395A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Cs/>
          <w:noProof/>
          <w:color w:val="3C465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B6B3F" wp14:editId="603E13EC">
                <wp:simplePos x="0" y="0"/>
                <wp:positionH relativeFrom="column">
                  <wp:posOffset>4681198</wp:posOffset>
                </wp:positionH>
                <wp:positionV relativeFrom="paragraph">
                  <wp:posOffset>550304</wp:posOffset>
                </wp:positionV>
                <wp:extent cx="1760400" cy="543910"/>
                <wp:effectExtent l="0" t="0" r="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0" cy="54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6E7" w:rsidRPr="008646E7" w:rsidRDefault="008646E7" w:rsidP="0086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6E7">
                              <w:rPr>
                                <w:sz w:val="18"/>
                                <w:szCs w:val="18"/>
                              </w:rPr>
                              <w:t xml:space="preserve">Lungenkrebsfrüherkennung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für Raucher und Ex-Raucher </w:t>
                            </w:r>
                            <w:r w:rsidRPr="008646E7">
                              <w:rPr>
                                <w:sz w:val="18"/>
                                <w:szCs w:val="18"/>
                              </w:rPr>
                              <w:t>auf dem richtigen Weg!</w:t>
                            </w:r>
                          </w:p>
                          <w:p w:rsidR="00A12B96" w:rsidRPr="000A395A" w:rsidRDefault="00A12B96" w:rsidP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B6B3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8.6pt;margin-top:43.35pt;width:138.6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" fillcolor="white [3201]" stroked="f" strokeweight=".5pt">
                <v:textbox>
                  <w:txbxContent>
                    <w:p w:rsidR="008646E7" w:rsidRPr="008646E7" w:rsidRDefault="008646E7" w:rsidP="008646E7">
                      <w:pPr>
                        <w:rPr>
                          <w:sz w:val="18"/>
                          <w:szCs w:val="18"/>
                        </w:rPr>
                      </w:pPr>
                      <w:r w:rsidRPr="008646E7">
                        <w:rPr>
                          <w:sz w:val="18"/>
                          <w:szCs w:val="18"/>
                        </w:rPr>
                        <w:t xml:space="preserve">Lungenkrebsfrüherkennung </w:t>
                      </w:r>
                      <w:r>
                        <w:rPr>
                          <w:sz w:val="18"/>
                          <w:szCs w:val="18"/>
                        </w:rPr>
                        <w:t xml:space="preserve">für Raucher und Ex-Raucher </w:t>
                      </w:r>
                      <w:r w:rsidRPr="008646E7">
                        <w:rPr>
                          <w:sz w:val="18"/>
                          <w:szCs w:val="18"/>
                        </w:rPr>
                        <w:t>auf dem richtigen Weg!</w:t>
                      </w:r>
                    </w:p>
                    <w:p w:rsidR="00A12B96" w:rsidRPr="000A395A" w:rsidRDefault="00A12B96" w:rsidP="000A39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A04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Jetzt gibt es keine Zweifel mehr: 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Systematische </w:t>
      </w:r>
      <w:r w:rsidR="00A263D7" w:rsidRPr="000043E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Lungenkrebsfrüherkennung mit niedrig dosierte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r Computertomografie (</w:t>
      </w:r>
      <w:r w:rsidR="00A263D7" w:rsidRPr="000043E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CT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) </w:t>
      </w:r>
      <w:r w:rsidR="00A263D7" w:rsidRPr="000043E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bei </w:t>
      </w:r>
      <w:r w:rsidR="00CF27E5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Personen </w:t>
      </w:r>
      <w:r w:rsidR="007E026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mit hohem Risiko </w:t>
      </w:r>
      <w:r w:rsidR="00A263D7" w:rsidRPr="000043E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– 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das sind </w:t>
      </w:r>
      <w:r w:rsidR="00A263D7" w:rsidRPr="000043E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vor allem Raucher und ehemalige Raucher – verringert die 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hohe </w:t>
      </w:r>
      <w:r w:rsidR="00A263D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Sterblichkeit bei Lungenkrebs </w:t>
      </w:r>
      <w:r w:rsidR="00A263D7" w:rsidRPr="000043E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deutlich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: Die Krankheit lässt sich damit </w:t>
      </w:r>
      <w:r w:rsidR="0005345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so früh entdeck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en</w:t>
      </w:r>
      <w:r w:rsidR="0005345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, dass man 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sie </w:t>
      </w:r>
      <w:r w:rsidR="0005345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erfolgreich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behandeln kann</w:t>
      </w:r>
      <w:r w:rsidR="0005345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. </w:t>
      </w:r>
      <w:r w:rsidR="00773A04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Die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15 000 Teilnehmer umfassende, </w:t>
      </w:r>
      <w:r w:rsidR="00773A04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zehn Jahre dauernde</w:t>
      </w:r>
      <w:r w:rsidR="003521B0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europäische </w:t>
      </w:r>
      <w:r w:rsidR="00773A04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Nelson</w:t>
      </w:r>
      <w:r w:rsid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*</w:t>
      </w:r>
      <w:r w:rsidR="00773A04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-</w:t>
      </w:r>
      <w:r w:rsidR="003521B0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Studie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3521B0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hat </w:t>
      </w:r>
      <w:r w:rsidR="00773A04" w:rsidRP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die Resultate der amerikanischen </w:t>
      </w:r>
      <w:r w:rsidR="00F72841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NLST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-Untersuchung</w:t>
      </w:r>
      <w:r w:rsidR="00F72841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**</w:t>
      </w:r>
      <w:r w:rsid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nicht nur </w:t>
      </w:r>
      <w:r w:rsidR="00773A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bestätigt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, 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sondern 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einen noch grösseren Nutzen der Lungenkrebsfrüherkennung gezeigt.</w:t>
      </w:r>
      <w:r w:rsidR="00C816F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Die Resultate sind an der</w:t>
      </w:r>
      <w:r w:rsidR="00C816F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19. Lungenkrebs-Weltkonferenz im kanadischen Toronto präsentiert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word</w:t>
      </w:r>
      <w:r w:rsidR="00C816F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en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.</w:t>
      </w:r>
    </w:p>
    <w:p w:rsidR="00C816FF" w:rsidRPr="008A5499" w:rsidRDefault="000A395A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Cs/>
          <w:noProof/>
          <w:color w:val="3C465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245110</wp:posOffset>
                </wp:positionV>
                <wp:extent cx="1760400" cy="532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95A" w:rsidRPr="000A395A" w:rsidRDefault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395A">
                              <w:rPr>
                                <w:sz w:val="18"/>
                                <w:szCs w:val="18"/>
                              </w:rPr>
                              <w:t>Röntgenbilder genügen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368.55pt;margin-top:19.3pt;width:138.6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" fillcolor="white [3201]" stroked="f" strokeweight=".5pt">
                <v:textbox>
                  <w:txbxContent>
                    <w:p w:rsidR="000A395A" w:rsidRPr="000A395A" w:rsidRDefault="000A395A">
                      <w:pPr>
                        <w:rPr>
                          <w:sz w:val="18"/>
                          <w:szCs w:val="18"/>
                        </w:rPr>
                      </w:pPr>
                      <w:r w:rsidRPr="000A395A">
                        <w:rPr>
                          <w:sz w:val="18"/>
                          <w:szCs w:val="18"/>
                        </w:rPr>
                        <w:t>Röntgenbilder genügen nicht.</w:t>
                      </w:r>
                    </w:p>
                  </w:txbxContent>
                </v:textbox>
              </v:shape>
            </w:pict>
          </mc:Fallback>
        </mc:AlternateContent>
      </w:r>
    </w:p>
    <w:p w:rsidR="00F702DB" w:rsidRDefault="000A395A" w:rsidP="00053459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Cs/>
          <w:noProof/>
          <w:color w:val="3C465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C570A" wp14:editId="6D640E8B">
                <wp:simplePos x="0" y="0"/>
                <wp:positionH relativeFrom="column">
                  <wp:posOffset>4680585</wp:posOffset>
                </wp:positionH>
                <wp:positionV relativeFrom="paragraph">
                  <wp:posOffset>1066165</wp:posOffset>
                </wp:positionV>
                <wp:extent cx="1760400" cy="532800"/>
                <wp:effectExtent l="0" t="0" r="0" b="6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95A" w:rsidRPr="000A395A" w:rsidRDefault="000A395A" w:rsidP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Frauen profitieren besonders.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570A" id="Textfeld 2" o:spid="_x0000_s1028" type="#_x0000_t202" style="position:absolute;margin-left:368.55pt;margin-top:83.95pt;width:138.6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" fillcolor="white [3201]" stroked="f" strokeweight=".5pt">
                <v:textbox>
                  <w:txbxContent>
                    <w:p w:rsidR="000A395A" w:rsidRPr="000A395A" w:rsidRDefault="000A395A" w:rsidP="000A39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Frauen profitieren besonders.</w:t>
                      </w:r>
                    </w:p>
                  </w:txbxContent>
                </v:textbox>
              </v:shape>
            </w:pict>
          </mc:Fallback>
        </mc:AlternateContent>
      </w:r>
      <w:r w:rsidR="00EF3B04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Bei der Suche nach kleinsten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, noch erfolgreich behandelbaren </w:t>
      </w:r>
      <w:r w:rsidR="00EF3B04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Lungenkrebsherden reichen Röntgenbilde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r </w:t>
      </w:r>
      <w:r w:rsidR="00EF3B04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nicht aus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:</w:t>
      </w:r>
      <w:r w:rsidR="00EF3B04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Die CT-</w:t>
      </w:r>
      <w:r w:rsidR="00053459" w:rsidRPr="0005345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Untersuchung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proofErr w:type="gramStart"/>
      <w:r w:rsidR="00053459" w:rsidRPr="0005345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nach </w:t>
      </w:r>
      <w:r w:rsidR="001A2610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präzise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festgelegten </w:t>
      </w:r>
      <w:r w:rsidR="001A2610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Vorschriften</w:t>
      </w:r>
      <w:proofErr w:type="gramEnd"/>
      <w:r w:rsidR="001A2610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ist </w:t>
      </w:r>
      <w:r w:rsidR="0099711E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</w:t>
      </w:r>
      <w:r w:rsidR="00B165D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ie heute einzige </w:t>
      </w:r>
      <w:r w:rsidR="001A2610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Methode, Lungenkrebs 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früh genug zu erkennen.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Besonders profitieren können davon offenbar 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Frauen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, wie die Studie zeigt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.</w:t>
      </w:r>
      <w:r w:rsidR="004C4FA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Das ist besonders wichtig, weil immer mehr Frauen an Lungenkrebs erkranken.</w:t>
      </w:r>
    </w:p>
    <w:p w:rsidR="00F702DB" w:rsidRDefault="00F702DB" w:rsidP="00ED527A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ED527A" w:rsidRPr="00B165DA" w:rsidRDefault="004B686B" w:rsidP="00ED527A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Diese Erkenntnisse sind eine grosse Hoffnung: </w:t>
      </w:r>
      <w:r w:rsidR="00B165D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</w:t>
      </w:r>
      <w:r w:rsidR="001A2610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in Lungenkrebs</w:t>
      </w:r>
      <w:r w:rsidR="00DD68CF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patient </w:t>
      </w:r>
      <w:r w:rsidR="00B165D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hat </w:t>
      </w:r>
      <w:r w:rsidR="001A2610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bei zufälliger Entdeckung seiner Erkrankung </w:t>
      </w:r>
      <w:r w:rsidR="001A2610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lastRenderedPageBreak/>
        <w:t>nur eine Chance von</w:t>
      </w:r>
      <w:r w:rsidR="00DD68CF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15 Prozent</w:t>
      </w:r>
      <w:r w:rsidR="001A2610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, </w:t>
      </w:r>
      <w:r w:rsidR="00DD68CF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geheilt zu werden</w:t>
      </w:r>
      <w:r w:rsidR="00B165D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, weil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Lungenkrebs </w:t>
      </w:r>
      <w:r w:rsidR="00DD68CF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meist in einem fortgeschrittenen Stadium </w:t>
      </w:r>
      <w:r w:rsidR="00B165D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und </w:t>
      </w:r>
      <w:r w:rsidR="00DD68CF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zu spät für wirksame Massnahmen</w:t>
      </w:r>
      <w:r w:rsidR="00B165D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diagnostiziert wird</w:t>
      </w:r>
      <w:r w:rsidR="00DD68CF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.</w:t>
      </w:r>
      <w:r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0A395A">
        <w:rPr>
          <w:rFonts w:ascii="&amp;quot" w:eastAsia="Times New Roman" w:hAnsi="&amp;quot" w:cs="Times New Roman"/>
          <w:bCs/>
          <w:noProof/>
          <w:color w:val="3C465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B6B3F" wp14:editId="603E13EC">
                <wp:simplePos x="0" y="0"/>
                <wp:positionH relativeFrom="column">
                  <wp:posOffset>4680585</wp:posOffset>
                </wp:positionH>
                <wp:positionV relativeFrom="paragraph">
                  <wp:posOffset>250825</wp:posOffset>
                </wp:positionV>
                <wp:extent cx="1760400" cy="532800"/>
                <wp:effectExtent l="0" t="0" r="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95A" w:rsidRDefault="00694758" w:rsidP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Über 80 % nach zehn Jahren </w:t>
                            </w:r>
                          </w:p>
                          <w:p w:rsidR="00694758" w:rsidRPr="000A395A" w:rsidRDefault="00694758" w:rsidP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noch krebsfrei.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6B3F" id="Textfeld 3" o:spid="_x0000_s1029" type="#_x0000_t202" style="position:absolute;margin-left:368.55pt;margin-top:19.75pt;width:138.6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" fillcolor="white [3201]" stroked="f" strokeweight=".5pt">
                <v:textbox>
                  <w:txbxContent>
                    <w:p w:rsidR="000A395A" w:rsidRDefault="00694758" w:rsidP="000A39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Über 80 % nach zehn Jahren </w:t>
                      </w:r>
                    </w:p>
                    <w:p w:rsidR="00694758" w:rsidRPr="000A395A" w:rsidRDefault="00694758" w:rsidP="000A39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noch krebsfrei.</w:t>
                      </w:r>
                    </w:p>
                  </w:txbxContent>
                </v:textbox>
              </v:shape>
            </w:pict>
          </mc:Fallback>
        </mc:AlternateContent>
      </w:r>
      <w:r w:rsidR="00092AC1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Doch </w:t>
      </w:r>
      <w:r w:rsidR="00ED527A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über 80 % der Patienten, deren</w:t>
      </w:r>
      <w:r w:rsidR="00EF6A69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ED527A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Lungenkrebs im Frühstadium erkannt und behandelt wurde, </w:t>
      </w:r>
      <w:r w:rsidR="00092AC1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waren </w:t>
      </w:r>
      <w:r w:rsidR="00ED527A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nach zehn Jahren noch immer krebsfrei.</w:t>
      </w:r>
      <w:r w:rsidR="000A16EF" w:rsidRPr="007E026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***</w:t>
      </w:r>
      <w:r w:rsidR="00ED527A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Voraussetzung ist, dass die Früherkennung</w:t>
      </w:r>
      <w:r w:rsidR="00EF6A69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ED527A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im Rahmen eines Programms erfolgt, das sicherstellt, dass die Untersuchungen korrekt durchgeführt, interpretiert und nachverfolgt</w:t>
      </w:r>
      <w:r w:rsidR="00EF6A69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ED527A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und dass die entdeckten Fälle gemäss den aktuellen Richtlinien behandelt werden. </w:t>
      </w:r>
    </w:p>
    <w:p w:rsidR="00813D7B" w:rsidRDefault="00813D7B" w:rsidP="00ED527A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4B686B" w:rsidRDefault="000A395A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Cs/>
          <w:noProof/>
          <w:color w:val="3C465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B6B3F" wp14:editId="603E13EC">
                <wp:simplePos x="0" y="0"/>
                <wp:positionH relativeFrom="column">
                  <wp:posOffset>4678045</wp:posOffset>
                </wp:positionH>
                <wp:positionV relativeFrom="paragraph">
                  <wp:posOffset>446405</wp:posOffset>
                </wp:positionV>
                <wp:extent cx="1897380" cy="532800"/>
                <wp:effectExtent l="0" t="0" r="7620" b="6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B96" w:rsidRDefault="00A12B96" w:rsidP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Gemeinnützige Stiftung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betreibt nationales Programm</w:t>
                            </w:r>
                          </w:p>
                          <w:p w:rsidR="000A395A" w:rsidRPr="000A395A" w:rsidRDefault="00A12B96" w:rsidP="000A3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zur Lungenkrebs-Früherkennung.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6B3F" id="Textfeld 4" o:spid="_x0000_s1030" type="#_x0000_t202" style="position:absolute;margin-left:368.35pt;margin-top:35.15pt;width:149.4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" fillcolor="white [3201]" stroked="f" strokeweight=".5pt">
                <v:textbox>
                  <w:txbxContent>
                    <w:p w:rsidR="00A12B96" w:rsidRDefault="00A12B96" w:rsidP="000A39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Gemeinnützige Stiftung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betreibt nationales Programm</w:t>
                      </w:r>
                    </w:p>
                    <w:p w:rsidR="000A395A" w:rsidRPr="000A395A" w:rsidRDefault="00A12B96" w:rsidP="000A39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zur Lungenkrebs-Früherkennung.</w:t>
                      </w:r>
                    </w:p>
                  </w:txbxContent>
                </v:textbox>
              </v:shape>
            </w:pict>
          </mc:Fallback>
        </mc:AlternateContent>
      </w:r>
      <w:r w:rsidR="0099711E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In der Schweiz betreibt die gemeinnützige Stiftung für Lungendiagnostik das Nationale Programm zur Früherkennung von Lungenkrebs</w:t>
      </w:r>
      <w:r w:rsidR="0099711E" w:rsidRPr="00F702DB">
        <w:rPr>
          <w:rFonts w:ascii="&amp;quot" w:eastAsia="Times New Roman" w:hAnsi="&amp;quot" w:cs="Times New Roman"/>
          <w:bCs/>
          <w:color w:val="3C4650"/>
          <w:sz w:val="24"/>
          <w:szCs w:val="24"/>
          <w:vertAlign w:val="superscript"/>
          <w:lang w:eastAsia="de-CH"/>
        </w:rPr>
        <w:t>®</w:t>
      </w:r>
      <w:r w:rsidR="0099711E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.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Sie will </w:t>
      </w:r>
      <w:r w:rsidR="0099711E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möglichst vielen Personen au</w:t>
      </w:r>
      <w:bookmarkStart w:id="0" w:name="_GoBack"/>
      <w:bookmarkEnd w:id="0"/>
      <w:r w:rsidR="0099711E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 den bekannten Risikogruppen mit </w:t>
      </w:r>
      <w:r w:rsidR="000A16EF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deutlich tieferen Kosten </w:t>
      </w:r>
      <w:r w:rsidR="0099711E" w:rsidRPr="008A549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ermöglichen, sich untersuchen zu lassen, bevor es zu spät ist.</w:t>
      </w:r>
      <w:r w:rsidR="0099711E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D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ie </w:t>
      </w:r>
      <w:r w:rsidR="0099711E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nun präsentierte </w:t>
      </w:r>
      <w:r w:rsidR="00F702DB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Nelson-Studie bestätigt die Stiftung für Lungendiagnostik bei ihrem Einsatz im Kampf gegen den Lungenkrebs.</w:t>
      </w:r>
    </w:p>
    <w:p w:rsidR="00092AC1" w:rsidRPr="00366F47" w:rsidRDefault="00092AC1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312527" w:rsidRPr="008646E7" w:rsidRDefault="00DB3C9C" w:rsidP="0009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&amp;quot" w:eastAsia="Times New Roman" w:hAnsi="&amp;quot" w:cs="Times New Roman"/>
          <w:b/>
          <w:bCs/>
          <w:color w:val="3C4650"/>
          <w:sz w:val="24"/>
          <w:szCs w:val="24"/>
          <w:lang w:eastAsia="de-CH"/>
        </w:rPr>
      </w:pP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Die Lungenkrebsfrüherkennung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des</w:t>
      </w:r>
      <w:r w:rsidR="005E3138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Nationale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n</w:t>
      </w:r>
      <w:r w:rsidR="005E3138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Programm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s</w:t>
      </w:r>
      <w:r w:rsidR="005E3138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zur Früherkennung von Lungenkrebs</w:t>
      </w:r>
      <w:r w:rsidR="005E3138" w:rsidRPr="00F702DB">
        <w:rPr>
          <w:rFonts w:ascii="&amp;quot" w:eastAsia="Times New Roman" w:hAnsi="&amp;quot" w:cs="Times New Roman"/>
          <w:bCs/>
          <w:color w:val="3C4650"/>
          <w:sz w:val="24"/>
          <w:szCs w:val="24"/>
          <w:vertAlign w:val="superscript"/>
          <w:lang w:eastAsia="de-CH"/>
        </w:rPr>
        <w:t>®</w:t>
      </w:r>
      <w:r w:rsidR="005E3138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ist 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keine so genannte Reihenuntersuchung wie zum Beispiel das Brustkrebs-Screening mit Mammografien, an dem alle Frauen ab 50 teilnehmen können, ohne weitere Voraussetzungen zu erfüllen: 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Das Programm der gemeinnützigen Stiftung für Lungendiagnostik 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richtet sich nicht an die Normalbevölkerung, sondern an eine deutlich 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definierte und 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eingegrenzte Zielgruppe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. D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eren Angehörige </w:t>
      </w:r>
      <w:r w:rsidR="006B43A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tragen 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bekanntermassen ein erhöhtes individuelles Lungenkrebsrisiko </w:t>
      </w:r>
      <w:r w:rsidR="006B43A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und werden 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einer strengen 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Risikoabschätzung («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Risikostratifikation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»)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unterzogen</w:t>
      </w:r>
      <w:r w:rsidR="006B43A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. I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m 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Allgemeinen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6B43A9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handelt es sich 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dabei</w:t>
      </w:r>
      <w:r w:rsidR="000A395A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um</w:t>
      </w:r>
      <w:r w:rsidR="005E3138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6D7572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starke 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Raucher </w:t>
      </w:r>
      <w:r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und ehemalige Raucher</w:t>
      </w:r>
      <w:r w:rsidR="005111ED" w:rsidRPr="00366F47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>.</w:t>
      </w:r>
      <w:r w:rsidR="0099711E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t xml:space="preserve"> </w:t>
      </w:r>
      <w:r w:rsidR="00EF7FAC"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  <w:br/>
      </w:r>
      <w:r w:rsidR="0099711E" w:rsidRPr="008646E7">
        <w:rPr>
          <w:rFonts w:ascii="&amp;quot" w:eastAsia="Times New Roman" w:hAnsi="&amp;quot" w:cs="Times New Roman"/>
          <w:b/>
          <w:bCs/>
          <w:i/>
          <w:color w:val="3C4650"/>
          <w:sz w:val="24"/>
          <w:szCs w:val="24"/>
          <w:lang w:eastAsia="de-CH"/>
        </w:rPr>
        <w:t>Lungenkrebsrisiko-Selbsttest: www.lungendiagnostik.ch</w:t>
      </w:r>
    </w:p>
    <w:p w:rsidR="00092AC1" w:rsidRDefault="00092AC1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92AC1" w:rsidRDefault="00092AC1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A16EF" w:rsidRDefault="000A16EF" w:rsidP="00DB3C9C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8A5499" w:rsidRPr="007E0269" w:rsidRDefault="008A5499" w:rsidP="000C46CB">
      <w:pPr>
        <w:spacing w:line="240" w:lineRule="auto"/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</w:pPr>
      <w:r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* Nelson: Abk. für «Niederländisch-belgische Lungenkrebs-Früherkennungs-Studie»</w:t>
      </w:r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, präsentiert an der </w:t>
      </w:r>
      <w:r w:rsidR="00FF301C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19th World Conference on Lung Cancer </w:t>
      </w:r>
      <w:r w:rsidR="00FF301C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der </w:t>
      </w:r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International </w:t>
      </w:r>
      <w:proofErr w:type="spellStart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Association</w:t>
      </w:r>
      <w:proofErr w:type="spellEnd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 </w:t>
      </w:r>
      <w:proofErr w:type="spellStart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for</w:t>
      </w:r>
      <w:proofErr w:type="spellEnd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 </w:t>
      </w:r>
      <w:proofErr w:type="spellStart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the</w:t>
      </w:r>
      <w:proofErr w:type="spellEnd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 Study </w:t>
      </w:r>
      <w:proofErr w:type="spellStart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of</w:t>
      </w:r>
      <w:proofErr w:type="spellEnd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 Lung Cancer, 23. bis 26. </w:t>
      </w:r>
      <w:r w:rsidR="00813D7B" w:rsidRPr="007E0269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September 2018, Toronto, Kanada</w:t>
      </w:r>
    </w:p>
    <w:p w:rsidR="008A5499" w:rsidRPr="007E0269" w:rsidRDefault="008A5499" w:rsidP="000C46CB">
      <w:pPr>
        <w:spacing w:line="240" w:lineRule="auto"/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</w:pPr>
    </w:p>
    <w:p w:rsidR="00813D7B" w:rsidRPr="00092AC1" w:rsidRDefault="008A5499" w:rsidP="000C46CB">
      <w:pPr>
        <w:spacing w:line="240" w:lineRule="auto"/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</w:pPr>
      <w:r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** National Lung Screening Trial NLST, Resultate 2011 veröffentlicht, über 50 000 Teilnehmer</w:t>
      </w:r>
      <w:r w:rsidR="00092AC1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 xml:space="preserve">. </w:t>
      </w:r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  <w:t xml:space="preserve">«Reduced Lung-Cancer Mortality with Low-Dose Computed Tomographic Screening», </w:t>
      </w:r>
      <w:proofErr w:type="spellStart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  <w:t>veröffentlicht</w:t>
      </w:r>
      <w:proofErr w:type="spellEnd"/>
      <w:r w:rsidR="00813D7B"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  <w:t xml:space="preserve"> in «The New England Journal of Medicine», 4. August 2011, Vol. 365, Nr. 5</w:t>
      </w:r>
    </w:p>
    <w:p w:rsidR="00813D7B" w:rsidRPr="00092AC1" w:rsidRDefault="00813D7B" w:rsidP="000C46CB">
      <w:pPr>
        <w:spacing w:line="240" w:lineRule="auto"/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</w:pPr>
    </w:p>
    <w:p w:rsidR="00813D7B" w:rsidRPr="00092AC1" w:rsidRDefault="00813D7B" w:rsidP="000C46CB">
      <w:pPr>
        <w:spacing w:line="240" w:lineRule="auto"/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</w:pPr>
      <w:r w:rsidRPr="007E0269"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  <w:t xml:space="preserve">***«Survival of Patients with Stage I Lung Cancer Detected on CT Screening», </w:t>
      </w:r>
      <w:proofErr w:type="spellStart"/>
      <w:r w:rsidRPr="007E0269"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  <w:t>veröffentlicht</w:t>
      </w:r>
      <w:proofErr w:type="spellEnd"/>
      <w:r w:rsidRPr="007E0269">
        <w:rPr>
          <w:rFonts w:ascii="&amp;quot" w:eastAsia="Times New Roman" w:hAnsi="&amp;quot" w:cs="Times New Roman"/>
          <w:bCs/>
          <w:color w:val="3C4650"/>
          <w:sz w:val="20"/>
          <w:szCs w:val="20"/>
          <w:lang w:val="en-GB" w:eastAsia="de-CH"/>
        </w:rPr>
        <w:t xml:space="preserve"> in «The New England Journal of Medicine», 26. </w:t>
      </w:r>
      <w:r w:rsidRPr="00092AC1">
        <w:rPr>
          <w:rFonts w:ascii="&amp;quot" w:eastAsia="Times New Roman" w:hAnsi="&amp;quot" w:cs="Times New Roman"/>
          <w:bCs/>
          <w:color w:val="3C4650"/>
          <w:sz w:val="20"/>
          <w:szCs w:val="20"/>
          <w:lang w:eastAsia="de-CH"/>
        </w:rPr>
        <w:t>Oktober 2006, Vol. 355, Nr. 17</w:t>
      </w:r>
    </w:p>
    <w:p w:rsidR="00B4276D" w:rsidRPr="007E0269" w:rsidRDefault="00B4276D" w:rsidP="008A5499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0C46CB" w:rsidRDefault="000C46CB" w:rsidP="008A5499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8646E7" w:rsidRDefault="008646E7" w:rsidP="008A5499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8646E7" w:rsidRDefault="008646E7" w:rsidP="008A5499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8646E7" w:rsidRPr="007E0269" w:rsidRDefault="008646E7" w:rsidP="008A5499">
      <w:pPr>
        <w:spacing w:line="360" w:lineRule="auto"/>
        <w:rPr>
          <w:rFonts w:ascii="&amp;quot" w:eastAsia="Times New Roman" w:hAnsi="&amp;quot" w:cs="Times New Roman"/>
          <w:bCs/>
          <w:color w:val="3C4650"/>
          <w:sz w:val="24"/>
          <w:szCs w:val="24"/>
          <w:lang w:eastAsia="de-CH"/>
        </w:rPr>
      </w:pPr>
    </w:p>
    <w:p w:rsidR="00B4276D" w:rsidRPr="000C46CB" w:rsidRDefault="00092AC1" w:rsidP="000C46CB">
      <w:pPr>
        <w:spacing w:line="240" w:lineRule="auto"/>
        <w:rPr>
          <w:rFonts w:eastAsia="Times New Roman"/>
          <w:b/>
          <w:bCs/>
          <w:color w:val="3C4650"/>
          <w:sz w:val="20"/>
          <w:szCs w:val="20"/>
          <w:lang w:eastAsia="de-CH"/>
        </w:rPr>
      </w:pPr>
      <w:r w:rsidRPr="000C46CB">
        <w:rPr>
          <w:rFonts w:eastAsia="Times New Roman"/>
          <w:b/>
          <w:bCs/>
          <w:color w:val="3C4650"/>
          <w:sz w:val="20"/>
          <w:szCs w:val="20"/>
          <w:lang w:eastAsia="de-CH"/>
        </w:rPr>
        <w:t>Weitere Auskünfte</w:t>
      </w:r>
      <w:r w:rsidR="000C46CB">
        <w:rPr>
          <w:rFonts w:eastAsia="Times New Roman"/>
          <w:b/>
          <w:bCs/>
          <w:color w:val="3C4650"/>
          <w:sz w:val="20"/>
          <w:szCs w:val="20"/>
          <w:lang w:eastAsia="de-CH"/>
        </w:rPr>
        <w:t>:</w:t>
      </w:r>
    </w:p>
    <w:p w:rsidR="000C46CB" w:rsidRPr="007E0269" w:rsidRDefault="000C46CB" w:rsidP="000C46CB">
      <w:pPr>
        <w:spacing w:line="240" w:lineRule="auto"/>
        <w:rPr>
          <w:b/>
        </w:rPr>
      </w:pP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t>Nationales Programm zur Früherkennung von Lungenkrebs®</w:t>
      </w: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t>Stiftung für Lungendiagnostik · Witellikerstrasse 40 · 8032 Zürich</w:t>
      </w: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t xml:space="preserve">www.lungendiagnostik.ch · info@lungendiagnostik.ch </w:t>
      </w:r>
    </w:p>
    <w:p w:rsidR="00B4276D" w:rsidRPr="008646E7" w:rsidRDefault="00B4276D" w:rsidP="000C46CB">
      <w:pPr>
        <w:spacing w:line="240" w:lineRule="auto"/>
        <w:rPr>
          <w:rFonts w:eastAsia="Times New Roman"/>
          <w:b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t xml:space="preserve">Telefon 044 384 84 84 · </w:t>
      </w:r>
      <w:r w:rsidRPr="008646E7">
        <w:rPr>
          <w:rFonts w:eastAsia="Times New Roman"/>
          <w:b/>
          <w:bCs/>
          <w:color w:val="3C4650"/>
          <w:sz w:val="20"/>
          <w:szCs w:val="20"/>
          <w:lang w:eastAsia="de-CH"/>
        </w:rPr>
        <w:t>Jürg Hurter direkt: 076 579 20 43</w:t>
      </w: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br/>
        <w:t>Stiftungsrat: Prof. Dr. med. Felix Gutzwiller, a. Ständerat, ehem. Direktor des Institutes für Sozial- und Präventivmedizin der Universität Zürich · Jürg Hurter, Präsident · Dr. iur. Ellen Ringier</w:t>
      </w:r>
    </w:p>
    <w:p w:rsidR="00D347CE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br/>
        <w:t>Die Stiftung für Lungendiagnostik setzt sich für die Früherkennung und Bekämpfung des Lungenkrebses ein. Sie betreibt das Nationale Programm zur Früherkennung von Lungenkrebs</w:t>
      </w:r>
      <w:r w:rsidRPr="008646E7">
        <w:rPr>
          <w:rFonts w:eastAsia="Times New Roman"/>
          <w:bCs/>
          <w:color w:val="3C4650"/>
          <w:sz w:val="20"/>
          <w:szCs w:val="20"/>
          <w:vertAlign w:val="superscript"/>
          <w:lang w:eastAsia="de-CH"/>
        </w:rPr>
        <w:t>®</w:t>
      </w: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t xml:space="preserve"> und nimmt am Internationalen Programm für die Früherkennung von Lungenkrebs </w:t>
      </w: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 w:rsidRPr="00092AC1">
        <w:rPr>
          <w:rFonts w:eastAsia="Times New Roman"/>
          <w:bCs/>
          <w:color w:val="3C4650"/>
          <w:sz w:val="20"/>
          <w:szCs w:val="20"/>
          <w:lang w:eastAsia="de-CH"/>
        </w:rPr>
        <w:t xml:space="preserve">I-ELCAP teil. </w:t>
      </w: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</w:p>
    <w:p w:rsidR="00B4276D" w:rsidRPr="00092AC1" w:rsidRDefault="00B4276D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</w:p>
    <w:p w:rsidR="00B4276D" w:rsidRPr="00092AC1" w:rsidRDefault="008646E7" w:rsidP="000C46CB">
      <w:pPr>
        <w:spacing w:line="240" w:lineRule="auto"/>
        <w:rPr>
          <w:rFonts w:eastAsia="Times New Roman"/>
          <w:bCs/>
          <w:color w:val="3C4650"/>
          <w:sz w:val="20"/>
          <w:szCs w:val="20"/>
          <w:lang w:eastAsia="de-CH"/>
        </w:rPr>
      </w:pPr>
      <w:r>
        <w:rPr>
          <w:rFonts w:eastAsia="Times New Roman"/>
          <w:bCs/>
          <w:color w:val="3C4650"/>
          <w:sz w:val="20"/>
          <w:szCs w:val="20"/>
          <w:lang w:eastAsia="de-CH"/>
        </w:rPr>
        <w:t>30</w:t>
      </w:r>
      <w:r w:rsidR="00092AC1" w:rsidRPr="00092AC1">
        <w:rPr>
          <w:rFonts w:eastAsia="Times New Roman"/>
          <w:bCs/>
          <w:color w:val="3C4650"/>
          <w:sz w:val="20"/>
          <w:szCs w:val="20"/>
          <w:lang w:eastAsia="de-CH"/>
        </w:rPr>
        <w:t>.10.2018</w:t>
      </w:r>
    </w:p>
    <w:sectPr w:rsidR="00B4276D" w:rsidRPr="00092AC1" w:rsidSect="006C1A43">
      <w:footerReference w:type="default" r:id="rId6"/>
      <w:pgSz w:w="11906" w:h="16838"/>
      <w:pgMar w:top="1417" w:right="396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89" w:rsidRDefault="00D85089" w:rsidP="00B4276D">
      <w:pPr>
        <w:spacing w:line="240" w:lineRule="auto"/>
      </w:pPr>
      <w:r>
        <w:separator/>
      </w:r>
    </w:p>
  </w:endnote>
  <w:endnote w:type="continuationSeparator" w:id="0">
    <w:p w:rsidR="00D85089" w:rsidRDefault="00D85089" w:rsidP="00B42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6"/>
        <w:szCs w:val="16"/>
      </w:rPr>
      <w:id w:val="697201565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6"/>
            <w:szCs w:val="16"/>
          </w:rPr>
          <w:id w:val="-1182580746"/>
          <w:docPartObj>
            <w:docPartGallery w:val="Page Numbers (Top of Page)"/>
            <w:docPartUnique/>
          </w:docPartObj>
        </w:sdtPr>
        <w:sdtEndPr/>
        <w:sdtContent>
          <w:p w:rsidR="00092AC1" w:rsidRPr="00C04E46" w:rsidRDefault="00092AC1" w:rsidP="00092AC1">
            <w:pPr>
              <w:pStyle w:val="Fuzeile"/>
              <w:ind w:right="-3543"/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04E46">
              <w:rPr>
                <w:color w:val="595959" w:themeColor="text1" w:themeTint="A6"/>
                <w:sz w:val="16"/>
                <w:szCs w:val="16"/>
                <w:lang w:val="de-DE"/>
              </w:rPr>
              <w:t xml:space="preserve">Seite </w:t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instrText>PAGE</w:instrText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C04E46">
              <w:rPr>
                <w:bCs/>
                <w:color w:val="595959" w:themeColor="text1" w:themeTint="A6"/>
                <w:sz w:val="16"/>
                <w:szCs w:val="16"/>
                <w:lang w:val="de-DE"/>
              </w:rPr>
              <w:t>2</w:t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C04E46">
              <w:rPr>
                <w:color w:val="595959" w:themeColor="text1" w:themeTint="A6"/>
                <w:sz w:val="16"/>
                <w:szCs w:val="16"/>
                <w:lang w:val="de-DE"/>
              </w:rPr>
              <w:t xml:space="preserve"> von </w:t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instrText>NUMPAGES</w:instrText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C04E46">
              <w:rPr>
                <w:bCs/>
                <w:color w:val="595959" w:themeColor="text1" w:themeTint="A6"/>
                <w:sz w:val="16"/>
                <w:szCs w:val="16"/>
                <w:lang w:val="de-DE"/>
              </w:rPr>
              <w:t>2</w:t>
            </w:r>
            <w:r w:rsidRPr="00C04E46">
              <w:rPr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:rsidR="00092AC1" w:rsidRDefault="00092AC1" w:rsidP="00092AC1">
    <w:pPr>
      <w:pStyle w:val="Fuzeile"/>
      <w:ind w:right="-36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89" w:rsidRDefault="00D85089" w:rsidP="00B4276D">
      <w:pPr>
        <w:spacing w:line="240" w:lineRule="auto"/>
      </w:pPr>
      <w:r>
        <w:separator/>
      </w:r>
    </w:p>
  </w:footnote>
  <w:footnote w:type="continuationSeparator" w:id="0">
    <w:p w:rsidR="00D85089" w:rsidRDefault="00D85089" w:rsidP="00B42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27"/>
    <w:rsid w:val="00003E7D"/>
    <w:rsid w:val="000043E8"/>
    <w:rsid w:val="0004180E"/>
    <w:rsid w:val="00043B89"/>
    <w:rsid w:val="00053459"/>
    <w:rsid w:val="0006772B"/>
    <w:rsid w:val="00092AC1"/>
    <w:rsid w:val="000A16EF"/>
    <w:rsid w:val="000A18CB"/>
    <w:rsid w:val="000A395A"/>
    <w:rsid w:val="000B2387"/>
    <w:rsid w:val="000C46CB"/>
    <w:rsid w:val="00155C3B"/>
    <w:rsid w:val="0018226D"/>
    <w:rsid w:val="00190C19"/>
    <w:rsid w:val="001A2610"/>
    <w:rsid w:val="00270CD9"/>
    <w:rsid w:val="0027321D"/>
    <w:rsid w:val="002F1EBA"/>
    <w:rsid w:val="002F6532"/>
    <w:rsid w:val="00312527"/>
    <w:rsid w:val="00324406"/>
    <w:rsid w:val="003521B0"/>
    <w:rsid w:val="00366F47"/>
    <w:rsid w:val="003C0ADF"/>
    <w:rsid w:val="003D563D"/>
    <w:rsid w:val="00413FEF"/>
    <w:rsid w:val="004B686B"/>
    <w:rsid w:val="004C4FA8"/>
    <w:rsid w:val="005111ED"/>
    <w:rsid w:val="005326A0"/>
    <w:rsid w:val="00561519"/>
    <w:rsid w:val="00567979"/>
    <w:rsid w:val="005E3138"/>
    <w:rsid w:val="00694758"/>
    <w:rsid w:val="006B236E"/>
    <w:rsid w:val="006B43A9"/>
    <w:rsid w:val="006C1A43"/>
    <w:rsid w:val="006D7572"/>
    <w:rsid w:val="00773A04"/>
    <w:rsid w:val="007E0269"/>
    <w:rsid w:val="00813D7B"/>
    <w:rsid w:val="008646E7"/>
    <w:rsid w:val="008A5499"/>
    <w:rsid w:val="00950876"/>
    <w:rsid w:val="0099711E"/>
    <w:rsid w:val="00A12B96"/>
    <w:rsid w:val="00A263D7"/>
    <w:rsid w:val="00B165DA"/>
    <w:rsid w:val="00B4276D"/>
    <w:rsid w:val="00C04E46"/>
    <w:rsid w:val="00C42F4D"/>
    <w:rsid w:val="00C46A1F"/>
    <w:rsid w:val="00C816FF"/>
    <w:rsid w:val="00CF27E5"/>
    <w:rsid w:val="00D12AFE"/>
    <w:rsid w:val="00D15484"/>
    <w:rsid w:val="00D347CE"/>
    <w:rsid w:val="00D40B98"/>
    <w:rsid w:val="00D72296"/>
    <w:rsid w:val="00D85089"/>
    <w:rsid w:val="00DB3C9C"/>
    <w:rsid w:val="00DD68CF"/>
    <w:rsid w:val="00E50B36"/>
    <w:rsid w:val="00EB27DE"/>
    <w:rsid w:val="00ED527A"/>
    <w:rsid w:val="00EF2B8B"/>
    <w:rsid w:val="00EF3B04"/>
    <w:rsid w:val="00EF6A69"/>
    <w:rsid w:val="00EF7FAC"/>
    <w:rsid w:val="00F07CBD"/>
    <w:rsid w:val="00F702DB"/>
    <w:rsid w:val="00F72841"/>
    <w:rsid w:val="00FB36A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D4BC5"/>
  <w15:chartTrackingRefBased/>
  <w15:docId w15:val="{A705D51C-3E18-4769-BAB8-56BA392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0B36"/>
  </w:style>
  <w:style w:type="paragraph" w:styleId="berschrift1">
    <w:name w:val="heading 1"/>
    <w:basedOn w:val="Standard"/>
    <w:link w:val="berschrift1Zchn"/>
    <w:uiPriority w:val="9"/>
    <w:qFormat/>
    <w:rsid w:val="00312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312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52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2527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ox-0b656c80f0-title">
    <w:name w:val="ox-0b656c80f0-title"/>
    <w:basedOn w:val="Absatz-Standardschriftart"/>
    <w:rsid w:val="00312527"/>
  </w:style>
  <w:style w:type="character" w:customStyle="1" w:styleId="ox-0b656c80f0-field-label">
    <w:name w:val="ox-0b656c80f0-field-label"/>
    <w:basedOn w:val="Absatz-Standardschriftart"/>
    <w:rsid w:val="00312527"/>
  </w:style>
  <w:style w:type="character" w:customStyle="1" w:styleId="ox-0b656c80f0-byline--normal">
    <w:name w:val="ox-0b656c80f0-byline--normal"/>
    <w:basedOn w:val="Absatz-Standardschriftart"/>
    <w:rsid w:val="00312527"/>
  </w:style>
  <w:style w:type="character" w:styleId="Hyperlink">
    <w:name w:val="Hyperlink"/>
    <w:basedOn w:val="Absatz-Standardschriftart"/>
    <w:uiPriority w:val="99"/>
    <w:unhideWhenUsed/>
    <w:rsid w:val="0031252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1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ox-0b656c80f0-dateline">
    <w:name w:val="ox-0b656c80f0-dateline"/>
    <w:basedOn w:val="Absatz-Standardschriftart"/>
    <w:rsid w:val="00312527"/>
  </w:style>
  <w:style w:type="character" w:customStyle="1" w:styleId="ox-0b656c80f0-field-label-hidden">
    <w:name w:val="ox-0b656c80f0-field-label-hidden"/>
    <w:basedOn w:val="Absatz-Standardschriftart"/>
    <w:rsid w:val="00312527"/>
  </w:style>
  <w:style w:type="character" w:customStyle="1" w:styleId="ox-0b656c80f0-hyperlink">
    <w:name w:val="ox-0b656c80f0-hyperlink"/>
    <w:basedOn w:val="Absatz-Standardschriftart"/>
    <w:rsid w:val="00312527"/>
  </w:style>
  <w:style w:type="paragraph" w:styleId="Kopfzeile">
    <w:name w:val="header"/>
    <w:basedOn w:val="Standard"/>
    <w:link w:val="KopfzeileZchn"/>
    <w:uiPriority w:val="99"/>
    <w:unhideWhenUsed/>
    <w:rsid w:val="00B427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76D"/>
  </w:style>
  <w:style w:type="paragraph" w:styleId="Fuzeile">
    <w:name w:val="footer"/>
    <w:basedOn w:val="Standard"/>
    <w:link w:val="FuzeileZchn"/>
    <w:uiPriority w:val="99"/>
    <w:unhideWhenUsed/>
    <w:rsid w:val="00B427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76D"/>
  </w:style>
  <w:style w:type="paragraph" w:styleId="Listenabsatz">
    <w:name w:val="List Paragraph"/>
    <w:basedOn w:val="Standard"/>
    <w:uiPriority w:val="34"/>
    <w:qFormat/>
    <w:rsid w:val="000534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D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092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61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437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922572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923">
                  <w:marLeft w:val="4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Juerg.Hurter</dc:creator>
  <cp:keywords/>
  <dc:description/>
  <cp:lastModifiedBy>Juerg.Hurter</cp:lastModifiedBy>
  <cp:revision>6</cp:revision>
  <cp:lastPrinted>2018-10-26T08:49:00Z</cp:lastPrinted>
  <dcterms:created xsi:type="dcterms:W3CDTF">2018-10-29T17:56:00Z</dcterms:created>
  <dcterms:modified xsi:type="dcterms:W3CDTF">2018-10-30T08:04:00Z</dcterms:modified>
</cp:coreProperties>
</file>